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</w:rPr>
        <w:drawing>
          <wp:inline distB="114300" distT="114300" distL="114300" distR="114300">
            <wp:extent cx="1247775" cy="1247775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47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Troy Elementary School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First Grade Supply List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2043113</wp:posOffset>
            </wp:positionH>
            <wp:positionV relativeFrom="paragraph">
              <wp:posOffset>247650</wp:posOffset>
            </wp:positionV>
            <wp:extent cx="1852613" cy="866775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52613" cy="8667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2025-2026</w:t>
      </w:r>
    </w:p>
    <w:p w:rsidR="00000000" w:rsidDel="00000000" w:rsidP="00000000" w:rsidRDefault="00000000" w:rsidRPr="00000000" w14:paraId="00000005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rHeight w:val="84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Required items:</w:t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Fiskars Scissors</w:t>
            </w:r>
          </w:p>
          <w:p w:rsidR="00000000" w:rsidDel="00000000" w:rsidP="00000000" w:rsidRDefault="00000000" w:rsidRPr="00000000" w14:paraId="0000000A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 packs of yellow #2 pencils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(NO mechanical or decorative)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 glue sticks</w:t>
            </w:r>
          </w:p>
          <w:p w:rsidR="00000000" w:rsidDel="00000000" w:rsidP="00000000" w:rsidRDefault="00000000" w:rsidRPr="00000000" w14:paraId="0000000C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 individual boxes of 24 count crayons</w:t>
            </w:r>
          </w:p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regular plastic supply box </w:t>
            </w:r>
            <w:r w:rsidDel="00000000" w:rsidR="00000000" w:rsidRPr="00000000">
              <w:rPr>
                <w:rtl w:val="0"/>
              </w:rPr>
              <w:t xml:space="preserve">(NO fluffy or zipper options)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 large pink erasers</w:t>
            </w:r>
          </w:p>
          <w:p w:rsidR="00000000" w:rsidDel="00000000" w:rsidP="00000000" w:rsidRDefault="00000000" w:rsidRPr="00000000" w14:paraId="0000000F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 skinny black dry erase markers</w:t>
            </w:r>
          </w:p>
          <w:p w:rsidR="00000000" w:rsidDel="00000000" w:rsidP="00000000" w:rsidRDefault="00000000" w:rsidRPr="00000000" w14:paraId="0000001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individual pack of washable markers (for coloring, example: crayola)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ind w:left="720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Optional items (Greatly Appreciated):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Germ-X</w:t>
            </w:r>
          </w:p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2- rolls of paper towel</w:t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GIRLS- 1 box of gallon size Ziploc bags</w:t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BOYS-1 box of quart size Ziploc bags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Disinfecting wipes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Lysol spray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Kleenex</w:t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Hand soap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Band-Aids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ind w:left="7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